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08" w:rsidRDefault="00E13132" w:rsidP="001C09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OBRAZLOŽENJE </w:t>
      </w:r>
      <w:r w:rsidR="00C96762">
        <w:rPr>
          <w:rFonts w:ascii="Times New Roman" w:hAnsi="Times New Roman" w:cs="Times New Roman"/>
          <w:b/>
        </w:rPr>
        <w:t xml:space="preserve">GODIŠNJEG IZVJEŠTAJA O IZVRŠENJU FINANCIJSKOG PLANA U </w:t>
      </w:r>
      <w:r w:rsidR="00872F38">
        <w:rPr>
          <w:rFonts w:ascii="Times New Roman" w:hAnsi="Times New Roman" w:cs="Times New Roman"/>
          <w:b/>
        </w:rPr>
        <w:t>2024</w:t>
      </w:r>
      <w:r w:rsidR="00B662E7" w:rsidRPr="00D8281D">
        <w:rPr>
          <w:rFonts w:ascii="Times New Roman" w:hAnsi="Times New Roman" w:cs="Times New Roman"/>
          <w:b/>
        </w:rPr>
        <w:t>.</w:t>
      </w:r>
      <w:r w:rsidR="00C96762">
        <w:rPr>
          <w:rFonts w:ascii="Times New Roman" w:hAnsi="Times New Roman" w:cs="Times New Roman"/>
          <w:b/>
        </w:rPr>
        <w:t xml:space="preserve"> GODINI</w:t>
      </w:r>
    </w:p>
    <w:p w:rsidR="00986708" w:rsidRPr="00EE1819" w:rsidRDefault="00986708" w:rsidP="001C0938">
      <w:pPr>
        <w:rPr>
          <w:rFonts w:ascii="Times New Roman" w:hAnsi="Times New Roman" w:cs="Times New Roman"/>
          <w:b/>
          <w:u w:val="single"/>
        </w:rPr>
      </w:pPr>
      <w:r w:rsidRPr="00EE1819">
        <w:rPr>
          <w:rFonts w:ascii="Times New Roman" w:hAnsi="Times New Roman" w:cs="Times New Roman"/>
          <w:b/>
          <w:u w:val="single"/>
        </w:rPr>
        <w:t>Opći dio</w:t>
      </w:r>
    </w:p>
    <w:p w:rsidR="00872F38" w:rsidRPr="00872F38" w:rsidRDefault="00872F38" w:rsidP="00872F38">
      <w:p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U odnosu na isto razdoblje prethodne godine ukupni prihodi su se povećali za 21,3 %. Neke od značajnih promjena u visini prihoda kad se gleda 2024. godina u odnosu na 2023. godinu su:</w:t>
      </w:r>
    </w:p>
    <w:p w:rsidR="00872F38" w:rsidRPr="00872F38" w:rsidRDefault="00872F38" w:rsidP="00872F3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 xml:space="preserve">Pomoći proračunskim korisnicima iz proračuna koji im nije nadležan (636) povećale su se za 18,2 %. Razlog tome je najvećim dijelom povećanje osnovice plaće sukladno Kolektivnom ugovoru za javne službe, a za koje sredstva osigurava Ministarstvo kulture i medija. </w:t>
      </w:r>
    </w:p>
    <w:p w:rsidR="00872F38" w:rsidRPr="00872F38" w:rsidRDefault="00872F38" w:rsidP="00872F3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Prihodi od financijske imovine (641) u 2024.g. su ostvareni jer je došlo do promjene banke u kojoj ustanova ima otvoren žiro račun (prethodna banka nije isplaćivala „pozitivne“ kamate).</w:t>
      </w:r>
    </w:p>
    <w:p w:rsidR="00872F38" w:rsidRPr="00872F38" w:rsidRDefault="00872F38" w:rsidP="00872F3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Prihodi po posebnim propisima (652) smanjili su se za 13,3 %, a razlog tome je veći broj podijeljenih besplatnih članstava knjižnice tijekom Mjeseca hrvatske knjige.</w:t>
      </w:r>
    </w:p>
    <w:p w:rsidR="00872F38" w:rsidRPr="00872F38" w:rsidRDefault="00872F38" w:rsidP="00872F3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U 2024.g. ostvarene donacije (663) su veće za 146,5 % od onih ostvarenih u 2023.g. Razlog tome je veći iznos donacija knjiga.</w:t>
      </w:r>
    </w:p>
    <w:p w:rsidR="00872F38" w:rsidRPr="00872F38" w:rsidRDefault="00872F38" w:rsidP="00872F3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 xml:space="preserve">Prihodi iz nadležnog proračuna (671) su se povećali u odnosu na 2023.g. za 22,7 %. Navedeno povećanje rezultat je potpisivanja Kolektivnog ugovora za zaposlenike Gradske knjižnice Beli Manastir, kojim su povećane plaće i naknade zaposlenika. </w:t>
      </w:r>
    </w:p>
    <w:p w:rsidR="00872F38" w:rsidRPr="00872F38" w:rsidRDefault="00872F38" w:rsidP="00872F38">
      <w:p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Kad su u pitanju ukupni rashodi, oni su se u odnosu na isto razdoblje prethodne godine povećali za 23,4 %. Neke od značajnih promjena u visini rashoda su:</w:t>
      </w:r>
    </w:p>
    <w:p w:rsidR="00872F38" w:rsidRPr="00872F38" w:rsidRDefault="00872F38" w:rsidP="00872F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Plaće - bruto (311) su se povećale jer je tijekom 2024.g. došlo do potpisivanja već spomenutih kolektivnih ugovora te zakonskog povećanja iznosa minimalne plaće.</w:t>
      </w:r>
    </w:p>
    <w:p w:rsidR="00872F38" w:rsidRPr="00872F38" w:rsidRDefault="00872F38" w:rsidP="00872F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Ostali rashodi za zaposlene (312) su u 2024.g. povećani za 105,2 %. Razlika se odnosi na povećanje naknada za zaposlene u 2024.g. sukladno Kolektivnom ugovoru (Božićnica, jubilarna nagrada i  regres te isplata nagrade za radne rezultate).</w:t>
      </w:r>
    </w:p>
    <w:p w:rsidR="00872F38" w:rsidRPr="00872F38" w:rsidRDefault="00872F38" w:rsidP="00872F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Naknade troškova zaposlenima (321) su se povećale za 22,5 % iz razloga većeg  broja službenih putovanja vezanih za stručna usavršavanja zaposlenika.</w:t>
      </w:r>
    </w:p>
    <w:p w:rsidR="00872F38" w:rsidRPr="00872F38" w:rsidRDefault="00872F38" w:rsidP="00872F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Rashodi za materijal i energiju (322) su se povećali za 9,2 %. Povećanje se najvećim dijelom odnosi na povećanje troškova energenata.</w:t>
      </w:r>
    </w:p>
    <w:p w:rsidR="00872F38" w:rsidRPr="00872F38" w:rsidRDefault="00872F38" w:rsidP="00872F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Ostali financijski rashodi (343) smanjeni su za 53,6 %. Razlog tome je otvaranje žiro računa u drugoj banci čije su usluge znatno povoljnije.</w:t>
      </w:r>
    </w:p>
    <w:p w:rsidR="00872F38" w:rsidRPr="00872F38" w:rsidRDefault="00872F38" w:rsidP="00872F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Rashodi za nabavu postrojenja i opreme (422) povećani su za 12,4 % u odnosu na prethodnu godinu. Razlog tome je kupnja dva klima uređaja i zamjena dotrajalog alarmnog sustava novim.</w:t>
      </w:r>
    </w:p>
    <w:p w:rsidR="00872F38" w:rsidRPr="00872F38" w:rsidRDefault="00872F38" w:rsidP="00872F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Rashodi za nabavu knjiga (424) povećani su u 2024.g. za 18,8 % u odnosu na prethodnu godinu. Razlog tome su odobrena nešto veća sredstva za nabavu knjiga putem natječaja.</w:t>
      </w:r>
    </w:p>
    <w:p w:rsidR="00674194" w:rsidRDefault="00FF15E6" w:rsidP="006741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86708">
        <w:rPr>
          <w:rFonts w:ascii="Times New Roman" w:hAnsi="Times New Roman" w:cs="Times New Roman"/>
        </w:rPr>
        <w:t xml:space="preserve">išak prihoda </w:t>
      </w:r>
      <w:r>
        <w:rPr>
          <w:rFonts w:ascii="Times New Roman" w:hAnsi="Times New Roman" w:cs="Times New Roman"/>
        </w:rPr>
        <w:t xml:space="preserve">i primitaka raspoloživ u sljedećem razdoblju </w:t>
      </w:r>
      <w:r w:rsidR="00986708">
        <w:rPr>
          <w:rFonts w:ascii="Times New Roman" w:hAnsi="Times New Roman" w:cs="Times New Roman"/>
        </w:rPr>
        <w:t>(X</w:t>
      </w:r>
      <w:r>
        <w:rPr>
          <w:rFonts w:ascii="Times New Roman" w:hAnsi="Times New Roman" w:cs="Times New Roman"/>
        </w:rPr>
        <w:t>006</w:t>
      </w:r>
      <w:r w:rsidR="007120A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u 2024</w:t>
      </w:r>
      <w:r w:rsidR="00986708">
        <w:rPr>
          <w:rFonts w:ascii="Times New Roman" w:hAnsi="Times New Roman" w:cs="Times New Roman"/>
        </w:rPr>
        <w:t xml:space="preserve">.g. je manji za </w:t>
      </w:r>
      <w:r>
        <w:rPr>
          <w:rFonts w:ascii="Times New Roman" w:hAnsi="Times New Roman" w:cs="Times New Roman"/>
        </w:rPr>
        <w:t>16,0</w:t>
      </w:r>
      <w:r w:rsidR="00986708">
        <w:rPr>
          <w:rFonts w:ascii="Times New Roman" w:hAnsi="Times New Roman" w:cs="Times New Roman"/>
        </w:rPr>
        <w:t xml:space="preserve"> % u odnosu na isto razdoblje protekle godine jer su prihodi po posebnim propisima ostvareni u manjem obujmu</w:t>
      </w:r>
      <w:r>
        <w:rPr>
          <w:rFonts w:ascii="Times New Roman" w:hAnsi="Times New Roman" w:cs="Times New Roman"/>
        </w:rPr>
        <w:t>, a dio prenesenog viška prihoda je potrošen</w:t>
      </w:r>
      <w:r w:rsidR="00986708">
        <w:rPr>
          <w:rFonts w:ascii="Times New Roman" w:hAnsi="Times New Roman" w:cs="Times New Roman"/>
        </w:rPr>
        <w:t>.</w:t>
      </w:r>
      <w:r w:rsidR="00BA6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BA6A60">
        <w:rPr>
          <w:rFonts w:ascii="Times New Roman" w:hAnsi="Times New Roman" w:cs="Times New Roman"/>
        </w:rPr>
        <w:t>išak</w:t>
      </w:r>
      <w:r>
        <w:rPr>
          <w:rFonts w:ascii="Times New Roman" w:hAnsi="Times New Roman" w:cs="Times New Roman"/>
        </w:rPr>
        <w:t xml:space="preserve"> prihoda</w:t>
      </w:r>
      <w:r w:rsidR="00BA6A60">
        <w:rPr>
          <w:rFonts w:ascii="Times New Roman" w:hAnsi="Times New Roman" w:cs="Times New Roman"/>
        </w:rPr>
        <w:t xml:space="preserve"> sastoji se od prihoda za posebne namjene</w:t>
      </w:r>
      <w:r>
        <w:rPr>
          <w:rFonts w:ascii="Times New Roman" w:hAnsi="Times New Roman" w:cs="Times New Roman"/>
        </w:rPr>
        <w:t xml:space="preserve"> u iznosu od 16.375,64 eura, pomoći 0,73 eura i vlastitih prihoda 18,04 eura</w:t>
      </w:r>
      <w:r w:rsidR="00BA6A60">
        <w:rPr>
          <w:rFonts w:ascii="Times New Roman" w:hAnsi="Times New Roman" w:cs="Times New Roman"/>
        </w:rPr>
        <w:t xml:space="preserve">. </w:t>
      </w:r>
    </w:p>
    <w:p w:rsidR="00BD6BAC" w:rsidRDefault="00BD6BAC" w:rsidP="006741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novčanih sredstava na računu Gradske knjižnice Beli Manastir na početku izvještajnog</w:t>
      </w:r>
      <w:r w:rsidR="00FF15E6">
        <w:rPr>
          <w:rFonts w:ascii="Times New Roman" w:hAnsi="Times New Roman" w:cs="Times New Roman"/>
        </w:rPr>
        <w:t xml:space="preserve"> razdoblja iznosilo je 19.619,43</w:t>
      </w:r>
      <w:r>
        <w:rPr>
          <w:rFonts w:ascii="Times New Roman" w:hAnsi="Times New Roman" w:cs="Times New Roman"/>
        </w:rPr>
        <w:t xml:space="preserve"> eura</w:t>
      </w:r>
      <w:r w:rsidR="00CD0D45">
        <w:rPr>
          <w:rFonts w:ascii="Times New Roman" w:hAnsi="Times New Roman" w:cs="Times New Roman"/>
        </w:rPr>
        <w:t>, a na kraju razdoblja 16.394,40</w:t>
      </w:r>
      <w:r>
        <w:rPr>
          <w:rFonts w:ascii="Times New Roman" w:hAnsi="Times New Roman" w:cs="Times New Roman"/>
        </w:rPr>
        <w:t xml:space="preserve"> eura.</w:t>
      </w:r>
    </w:p>
    <w:p w:rsidR="00986708" w:rsidRDefault="00986708" w:rsidP="00674194">
      <w:pPr>
        <w:jc w:val="both"/>
        <w:rPr>
          <w:rFonts w:ascii="Times New Roman" w:hAnsi="Times New Roman" w:cs="Times New Roman"/>
        </w:rPr>
      </w:pPr>
    </w:p>
    <w:p w:rsidR="00986708" w:rsidRDefault="00986708" w:rsidP="00674194">
      <w:pPr>
        <w:jc w:val="both"/>
        <w:rPr>
          <w:rFonts w:ascii="Times New Roman" w:hAnsi="Times New Roman" w:cs="Times New Roman"/>
        </w:rPr>
      </w:pPr>
    </w:p>
    <w:p w:rsidR="00986708" w:rsidRPr="00EE1819" w:rsidRDefault="00986708" w:rsidP="00986708">
      <w:pPr>
        <w:rPr>
          <w:rFonts w:ascii="Times New Roman" w:hAnsi="Times New Roman" w:cs="Times New Roman"/>
          <w:b/>
          <w:u w:val="single"/>
        </w:rPr>
      </w:pPr>
      <w:r w:rsidRPr="00EE1819">
        <w:rPr>
          <w:rFonts w:ascii="Times New Roman" w:hAnsi="Times New Roman" w:cs="Times New Roman"/>
          <w:b/>
          <w:u w:val="single"/>
        </w:rPr>
        <w:lastRenderedPageBreak/>
        <w:t>Posebni dio</w:t>
      </w:r>
    </w:p>
    <w:p w:rsidR="00616EF2" w:rsidRDefault="00616EF2" w:rsidP="00986708">
      <w:pPr>
        <w:rPr>
          <w:rFonts w:ascii="Times New Roman" w:hAnsi="Times New Roman" w:cs="Times New Roman"/>
          <w:b/>
        </w:rPr>
      </w:pPr>
    </w:p>
    <w:p w:rsidR="00616EF2" w:rsidRPr="00616EF2" w:rsidRDefault="00BD6BAC" w:rsidP="00BD6BAC">
      <w:pPr>
        <w:jc w:val="left"/>
        <w:rPr>
          <w:rFonts w:ascii="Times New Roman" w:hAnsi="Times New Roman" w:cs="Times New Roman"/>
          <w:b/>
        </w:rPr>
      </w:pPr>
      <w:r w:rsidRPr="00616EF2">
        <w:rPr>
          <w:rFonts w:ascii="Times New Roman" w:hAnsi="Times New Roman" w:cs="Times New Roman"/>
          <w:b/>
        </w:rPr>
        <w:t>1060 PROGRAM KULTURE</w:t>
      </w:r>
    </w:p>
    <w:p w:rsidR="00BD6BAC" w:rsidRDefault="00BD6BAC" w:rsidP="00BD6BAC">
      <w:pPr>
        <w:jc w:val="left"/>
        <w:rPr>
          <w:rFonts w:ascii="Times New Roman" w:hAnsi="Times New Roman" w:cs="Times New Roman"/>
          <w:b/>
        </w:rPr>
      </w:pPr>
      <w:r w:rsidRPr="00616EF2">
        <w:rPr>
          <w:rFonts w:ascii="Times New Roman" w:hAnsi="Times New Roman" w:cs="Times New Roman"/>
          <w:b/>
        </w:rPr>
        <w:t>AKTIVNOST A100601 DJELATNOST GRADSKE KNJIŽNICE BELI MANASTIR</w:t>
      </w:r>
      <w:r w:rsidR="00616EF2">
        <w:rPr>
          <w:rFonts w:ascii="Times New Roman" w:hAnsi="Times New Roman" w:cs="Times New Roman"/>
          <w:b/>
        </w:rPr>
        <w:t xml:space="preserve"> (Izvor financiranja: Opći prihodi i primici)</w:t>
      </w:r>
    </w:p>
    <w:p w:rsidR="000345B0" w:rsidRDefault="000345B0" w:rsidP="00616E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Knjižnica svojim službama i uslugama potiče i širi opće obrazovanje, stručni i znanstveni rad, a posebno se zalaže za to da svi slojevi društva steknu naviku čitanje i korištenja raznolikih knjižničnih usluga. </w:t>
      </w:r>
    </w:p>
    <w:p w:rsidR="00616EF2" w:rsidRDefault="00CD0D45" w:rsidP="00616E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Tijekom 2024</w:t>
      </w:r>
      <w:r w:rsidR="000345B0">
        <w:rPr>
          <w:rFonts w:ascii="Times New Roman" w:hAnsi="Times New Roman" w:cs="Times New Roman"/>
        </w:rPr>
        <w:t>.g. Gradska knjižnica zabilježila je sljedeći broj posjeta:</w:t>
      </w:r>
    </w:p>
    <w:p w:rsidR="000345B0" w:rsidRDefault="000345B0" w:rsidP="000345B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Fizičke posjete </w:t>
      </w:r>
      <w:r w:rsidR="00265C49">
        <w:rPr>
          <w:rFonts w:ascii="Times New Roman" w:hAnsi="Times New Roman" w:cs="Times New Roman"/>
          <w:b/>
        </w:rPr>
        <w:t>20.396</w:t>
      </w:r>
    </w:p>
    <w:p w:rsidR="000345B0" w:rsidRDefault="000345B0" w:rsidP="000345B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Posjete na mrežnim stranicama </w:t>
      </w:r>
      <w:r w:rsidRPr="000345B0">
        <w:rPr>
          <w:rFonts w:ascii="Times New Roman" w:hAnsi="Times New Roman" w:cs="Times New Roman"/>
          <w:b/>
        </w:rPr>
        <w:t>2</w:t>
      </w:r>
      <w:r w:rsidR="00265C49">
        <w:rPr>
          <w:rFonts w:ascii="Times New Roman" w:hAnsi="Times New Roman" w:cs="Times New Roman"/>
          <w:b/>
        </w:rPr>
        <w:t>3.501</w:t>
      </w:r>
    </w:p>
    <w:p w:rsidR="000345B0" w:rsidRDefault="000345B0" w:rsidP="000345B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Posjete na društvenim mrežama </w:t>
      </w:r>
      <w:r w:rsidR="00265C49">
        <w:rPr>
          <w:rFonts w:ascii="Times New Roman" w:hAnsi="Times New Roman" w:cs="Times New Roman"/>
          <w:b/>
        </w:rPr>
        <w:t>125.133</w:t>
      </w:r>
      <w:r w:rsidRPr="000345B0">
        <w:rPr>
          <w:rFonts w:ascii="Times New Roman" w:hAnsi="Times New Roman" w:cs="Times New Roman"/>
          <w:b/>
        </w:rPr>
        <w:t>.</w:t>
      </w:r>
    </w:p>
    <w:p w:rsidR="000345B0" w:rsidRDefault="00CD0D45" w:rsidP="000345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Knjižnica je u 2024</w:t>
      </w:r>
      <w:r w:rsidR="000345B0">
        <w:rPr>
          <w:rFonts w:ascii="Times New Roman" w:hAnsi="Times New Roman" w:cs="Times New Roman"/>
        </w:rPr>
        <w:t xml:space="preserve">.g. imala </w:t>
      </w:r>
      <w:r w:rsidR="00265C49">
        <w:rPr>
          <w:rFonts w:ascii="Times New Roman" w:hAnsi="Times New Roman" w:cs="Times New Roman"/>
          <w:b/>
        </w:rPr>
        <w:t>1.614 aktivnih</w:t>
      </w:r>
      <w:r w:rsidR="000345B0" w:rsidRPr="000345B0">
        <w:rPr>
          <w:rFonts w:ascii="Times New Roman" w:hAnsi="Times New Roman" w:cs="Times New Roman"/>
          <w:b/>
        </w:rPr>
        <w:t xml:space="preserve"> član</w:t>
      </w:r>
      <w:r w:rsidR="00265C49">
        <w:rPr>
          <w:rFonts w:ascii="Times New Roman" w:hAnsi="Times New Roman" w:cs="Times New Roman"/>
          <w:b/>
        </w:rPr>
        <w:t>ova</w:t>
      </w:r>
      <w:r w:rsidR="00265C49">
        <w:rPr>
          <w:rFonts w:ascii="Times New Roman" w:hAnsi="Times New Roman" w:cs="Times New Roman"/>
        </w:rPr>
        <w:t>.</w:t>
      </w:r>
    </w:p>
    <w:p w:rsidR="003E0F8F" w:rsidRDefault="00CD0D45" w:rsidP="000345B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 2024</w:t>
      </w:r>
      <w:r w:rsidR="003E0F8F">
        <w:rPr>
          <w:rFonts w:ascii="Times New Roman" w:hAnsi="Times New Roman" w:cs="Times New Roman"/>
        </w:rPr>
        <w:t xml:space="preserve">.g. ukupno je održano </w:t>
      </w:r>
      <w:r w:rsidR="00265C49">
        <w:rPr>
          <w:rFonts w:ascii="Times New Roman" w:hAnsi="Times New Roman" w:cs="Times New Roman"/>
          <w:b/>
        </w:rPr>
        <w:t>59 radionica za djecu, 9 predavanja za odrasle te 3</w:t>
      </w:r>
      <w:r w:rsidR="003E0F8F" w:rsidRPr="003E0F8F">
        <w:rPr>
          <w:rFonts w:ascii="Times New Roman" w:hAnsi="Times New Roman" w:cs="Times New Roman"/>
          <w:b/>
        </w:rPr>
        <w:t>9 organiziranih skupnih vođenih posjeta knjižnici.</w:t>
      </w:r>
    </w:p>
    <w:p w:rsidR="003E0F8F" w:rsidRPr="003E0F8F" w:rsidRDefault="00265C49" w:rsidP="000345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D2642">
        <w:rPr>
          <w:rFonts w:ascii="Times New Roman" w:hAnsi="Times New Roman" w:cs="Times New Roman"/>
        </w:rPr>
        <w:t xml:space="preserve"> usporedbi s </w:t>
      </w:r>
      <w:r>
        <w:rPr>
          <w:rFonts w:ascii="Times New Roman" w:hAnsi="Times New Roman" w:cs="Times New Roman"/>
        </w:rPr>
        <w:t>2023.g. broj fizičkih posjeta, ali i broj posjeta na društvenim</w:t>
      </w:r>
      <w:r w:rsidR="005D45EE">
        <w:rPr>
          <w:rFonts w:ascii="Times New Roman" w:hAnsi="Times New Roman" w:cs="Times New Roman"/>
        </w:rPr>
        <w:t xml:space="preserve"> mrežama se u 2024.g. povećao.</w:t>
      </w:r>
      <w:r>
        <w:rPr>
          <w:rFonts w:ascii="Times New Roman" w:hAnsi="Times New Roman" w:cs="Times New Roman"/>
        </w:rPr>
        <w:t xml:space="preserve"> </w:t>
      </w:r>
      <w:r w:rsidR="003E0F8F" w:rsidRPr="003E0F8F">
        <w:rPr>
          <w:rFonts w:ascii="Times New Roman" w:hAnsi="Times New Roman" w:cs="Times New Roman"/>
        </w:rPr>
        <w:t>Temeljni zadaci i ciljevi Gradske k</w:t>
      </w:r>
      <w:r w:rsidR="00CD0D45">
        <w:rPr>
          <w:rFonts w:ascii="Times New Roman" w:hAnsi="Times New Roman" w:cs="Times New Roman"/>
        </w:rPr>
        <w:t>njižnice Beli Manastir u 2024</w:t>
      </w:r>
      <w:r w:rsidR="003E0F8F" w:rsidRPr="003E0F8F">
        <w:rPr>
          <w:rFonts w:ascii="Times New Roman" w:hAnsi="Times New Roman" w:cs="Times New Roman"/>
        </w:rPr>
        <w:t>.g. su i više nego ispunjeni jer se uz već planirano u hodu uvode i druge aktivnosti i događanja.</w:t>
      </w:r>
    </w:p>
    <w:p w:rsidR="00616EF2" w:rsidRDefault="00AC64A5" w:rsidP="00616EF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AKTIVNOST A101</w:t>
      </w:r>
      <w:r w:rsidR="006B5815" w:rsidRPr="00616EF2">
        <w:rPr>
          <w:rFonts w:ascii="Times New Roman" w:hAnsi="Times New Roman" w:cs="Times New Roman"/>
          <w:b/>
        </w:rPr>
        <w:t>601 DJELATNOST GRADSKE KNJIŽNICE BELI MANASTIR</w:t>
      </w:r>
      <w:r>
        <w:rPr>
          <w:rFonts w:ascii="Times New Roman" w:hAnsi="Times New Roman" w:cs="Times New Roman"/>
          <w:b/>
        </w:rPr>
        <w:t xml:space="preserve"> FINANCIRANA IZ DRUGIH IZVORA</w:t>
      </w:r>
    </w:p>
    <w:p w:rsidR="00AC64A5" w:rsidRDefault="00AC64A5" w:rsidP="00616EF2">
      <w:pPr>
        <w:jc w:val="both"/>
        <w:rPr>
          <w:rFonts w:ascii="Times New Roman" w:hAnsi="Times New Roman" w:cs="Times New Roman"/>
        </w:rPr>
      </w:pPr>
      <w:r w:rsidRPr="00AC64A5">
        <w:rPr>
          <w:rFonts w:ascii="Times New Roman" w:hAnsi="Times New Roman" w:cs="Times New Roman"/>
        </w:rPr>
        <w:t>Redovita djelatnost knjižnice osigurava se, osim sredstvima iz nadležnog proračuna, još i prihodima po posebnim propisima (članarine), pomoći iz države i inozemstva te nešto manje donacijama fizičkih i pravnih osoba.</w:t>
      </w:r>
    </w:p>
    <w:p w:rsidR="00AC64A5" w:rsidRDefault="00AC64A5" w:rsidP="00616E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Ministarstvo kulture i medija sufinancira organiziranje pojedinih događanja i rad Središnje knjižnice Mađara. Gradska knjižnica Beli Manastir ima status Središnje knjižnice Mađara u RH čiji su osnovni zadaci i ciljevi očuvanje mađarske kulturne baštine, kulturne vrijednosti i tradicija, njegovanje mađarske riječi u pismu i govoru u Baranji, ali i na čitavom području Hrvatske.</w:t>
      </w:r>
    </w:p>
    <w:p w:rsidR="00AC64A5" w:rsidRDefault="00AC64A5" w:rsidP="00616EF2">
      <w:pPr>
        <w:jc w:val="both"/>
        <w:rPr>
          <w:rFonts w:ascii="Times New Roman" w:hAnsi="Times New Roman" w:cs="Times New Roman"/>
        </w:rPr>
      </w:pPr>
    </w:p>
    <w:p w:rsidR="00AC64A5" w:rsidRPr="00AC64A5" w:rsidRDefault="00471EC8" w:rsidP="00616EF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AKTIVNOST K100602</w:t>
      </w:r>
      <w:r w:rsidR="00AC64A5" w:rsidRPr="00616EF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NABAVA KNJIGA / OPREME ZA GRADSKU KNJIŽNICU</w:t>
      </w:r>
      <w:r w:rsidR="00AC64A5" w:rsidRPr="00616EF2">
        <w:rPr>
          <w:rFonts w:ascii="Times New Roman" w:hAnsi="Times New Roman" w:cs="Times New Roman"/>
          <w:b/>
        </w:rPr>
        <w:t xml:space="preserve"> BELI MANASTIR</w:t>
      </w:r>
      <w:r w:rsidR="00AC64A5">
        <w:rPr>
          <w:rFonts w:ascii="Times New Roman" w:hAnsi="Times New Roman" w:cs="Times New Roman"/>
          <w:b/>
        </w:rPr>
        <w:t xml:space="preserve"> </w:t>
      </w:r>
    </w:p>
    <w:p w:rsidR="00D252FF" w:rsidRDefault="00D252FF" w:rsidP="00D252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Osnovna je djelatnost svake knjižnice zadovoljavanje potreba svojih korisnika za knji</w:t>
      </w:r>
      <w:r w:rsidR="007D2642">
        <w:rPr>
          <w:rFonts w:ascii="Times New Roman" w:hAnsi="Times New Roman" w:cs="Times New Roman"/>
        </w:rPr>
        <w:t>žničnom građom. U 2024</w:t>
      </w:r>
      <w:r>
        <w:rPr>
          <w:rFonts w:ascii="Times New Roman" w:hAnsi="Times New Roman" w:cs="Times New Roman"/>
        </w:rPr>
        <w:t xml:space="preserve">.g. ukupno je nabavljeno </w:t>
      </w:r>
      <w:r w:rsidRPr="000345B0">
        <w:rPr>
          <w:rFonts w:ascii="Times New Roman" w:hAnsi="Times New Roman" w:cs="Times New Roman"/>
          <w:b/>
        </w:rPr>
        <w:t>1.479 jedinica građe</w:t>
      </w:r>
      <w:r>
        <w:rPr>
          <w:rFonts w:ascii="Times New Roman" w:hAnsi="Times New Roman" w:cs="Times New Roman"/>
        </w:rPr>
        <w:t xml:space="preserve"> u vrijednosti od 25.894,37 eura te je na dan 31.12.2023.g. sveukupni broj knjižničnog fonda iznosio </w:t>
      </w:r>
      <w:r w:rsidR="007D2642">
        <w:rPr>
          <w:rFonts w:ascii="Times New Roman" w:hAnsi="Times New Roman" w:cs="Times New Roman"/>
          <w:b/>
        </w:rPr>
        <w:t>73.730</w:t>
      </w:r>
      <w:r w:rsidRPr="000345B0">
        <w:rPr>
          <w:rFonts w:ascii="Times New Roman" w:hAnsi="Times New Roman" w:cs="Times New Roman"/>
          <w:b/>
        </w:rPr>
        <w:t xml:space="preserve"> jedinica knjižnične građe</w:t>
      </w:r>
      <w:r w:rsidR="007D2642">
        <w:rPr>
          <w:rFonts w:ascii="Times New Roman" w:hAnsi="Times New Roman" w:cs="Times New Roman"/>
        </w:rPr>
        <w:t xml:space="preserve"> ukupne vrijednosti 898.929,68</w:t>
      </w:r>
      <w:r>
        <w:rPr>
          <w:rFonts w:ascii="Times New Roman" w:hAnsi="Times New Roman" w:cs="Times New Roman"/>
        </w:rPr>
        <w:t xml:space="preserve"> eura. Ukupan iznos sredstava za građu u sklopu aktivnosti A10060</w:t>
      </w:r>
      <w:r w:rsidR="007D2642">
        <w:rPr>
          <w:rFonts w:ascii="Times New Roman" w:hAnsi="Times New Roman" w:cs="Times New Roman"/>
        </w:rPr>
        <w:t xml:space="preserve">2 je </w:t>
      </w:r>
      <w:r w:rsidR="00571626">
        <w:rPr>
          <w:rFonts w:ascii="Times New Roman" w:hAnsi="Times New Roman" w:cs="Times New Roman"/>
        </w:rPr>
        <w:t>10.618,00</w:t>
      </w:r>
      <w:r w:rsidR="007D2642">
        <w:rPr>
          <w:rFonts w:ascii="Times New Roman" w:hAnsi="Times New Roman" w:cs="Times New Roman"/>
        </w:rPr>
        <w:t xml:space="preserve"> eura. Tijekom 2024</w:t>
      </w:r>
      <w:r>
        <w:rPr>
          <w:rFonts w:ascii="Times New Roman" w:hAnsi="Times New Roman" w:cs="Times New Roman"/>
        </w:rPr>
        <w:t xml:space="preserve">.g. posuđeno je ukupno </w:t>
      </w:r>
      <w:r w:rsidR="007D2642">
        <w:rPr>
          <w:rFonts w:ascii="Times New Roman" w:hAnsi="Times New Roman" w:cs="Times New Roman"/>
          <w:b/>
        </w:rPr>
        <w:t>25.890</w:t>
      </w:r>
      <w:r w:rsidRPr="000345B0">
        <w:rPr>
          <w:rFonts w:ascii="Times New Roman" w:hAnsi="Times New Roman" w:cs="Times New Roman"/>
          <w:b/>
        </w:rPr>
        <w:t xml:space="preserve"> jedinica knjižnične građe.</w:t>
      </w:r>
    </w:p>
    <w:p w:rsidR="00EE1819" w:rsidRPr="00D252FF" w:rsidRDefault="00EE1819" w:rsidP="00EE18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Osim nabave knjiga ulagalo se i u opremu, točnije u police za smještaj knjižnične građe u koju je uloženo </w:t>
      </w:r>
      <w:r w:rsidR="00571626">
        <w:rPr>
          <w:rFonts w:ascii="Times New Roman" w:hAnsi="Times New Roman" w:cs="Times New Roman"/>
          <w:b/>
        </w:rPr>
        <w:t>10.000,00</w:t>
      </w:r>
      <w:r w:rsidRPr="00EE1819">
        <w:rPr>
          <w:rFonts w:ascii="Times New Roman" w:hAnsi="Times New Roman" w:cs="Times New Roman"/>
          <w:b/>
        </w:rPr>
        <w:t xml:space="preserve"> eura.</w:t>
      </w:r>
    </w:p>
    <w:p w:rsidR="00EE1819" w:rsidRPr="000345B0" w:rsidRDefault="00EE1819" w:rsidP="00D252FF">
      <w:pPr>
        <w:jc w:val="both"/>
        <w:rPr>
          <w:rFonts w:ascii="Times New Roman" w:hAnsi="Times New Roman" w:cs="Times New Roman"/>
          <w:b/>
        </w:rPr>
      </w:pPr>
    </w:p>
    <w:p w:rsidR="00D252FF" w:rsidRPr="00AC64A5" w:rsidRDefault="00D252FF" w:rsidP="00D252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AKTIVNOST K101602</w:t>
      </w:r>
      <w:r w:rsidRPr="00616EF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NABAVA KNJIGA / OPREME ZA GRADSKU KNJIŽNICU</w:t>
      </w:r>
      <w:r w:rsidRPr="00616EF2">
        <w:rPr>
          <w:rFonts w:ascii="Times New Roman" w:hAnsi="Times New Roman" w:cs="Times New Roman"/>
          <w:b/>
        </w:rPr>
        <w:t xml:space="preserve"> BELI MANASTIR</w:t>
      </w:r>
      <w:r>
        <w:rPr>
          <w:rFonts w:ascii="Times New Roman" w:hAnsi="Times New Roman" w:cs="Times New Roman"/>
          <w:b/>
        </w:rPr>
        <w:t xml:space="preserve"> FINANCIRANA IZ DRUGIH IZVORA</w:t>
      </w:r>
    </w:p>
    <w:p w:rsidR="00D252FF" w:rsidRDefault="00D252FF" w:rsidP="00D25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iznos nabave knjižne i neknjižne građe financiran iz drugih izvora bio je sljedeći:</w:t>
      </w:r>
    </w:p>
    <w:p w:rsidR="00D252FF" w:rsidRDefault="00D252FF" w:rsidP="00D252F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Ministarstvo kulture i medija </w:t>
      </w:r>
      <w:r w:rsidR="00571626">
        <w:rPr>
          <w:rFonts w:ascii="Times New Roman" w:hAnsi="Times New Roman" w:cs="Times New Roman"/>
          <w:b/>
        </w:rPr>
        <w:t>16.649,27</w:t>
      </w:r>
      <w:r w:rsidRPr="00EE1819">
        <w:rPr>
          <w:rFonts w:ascii="Times New Roman" w:hAnsi="Times New Roman" w:cs="Times New Roman"/>
          <w:b/>
        </w:rPr>
        <w:t xml:space="preserve"> eura</w:t>
      </w:r>
    </w:p>
    <w:p w:rsidR="00D252FF" w:rsidRDefault="00D252FF" w:rsidP="00D252F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Osječko – baranjska županija </w:t>
      </w:r>
      <w:r w:rsidR="00571626">
        <w:rPr>
          <w:rFonts w:ascii="Times New Roman" w:hAnsi="Times New Roman" w:cs="Times New Roman"/>
          <w:b/>
        </w:rPr>
        <w:t>3</w:t>
      </w:r>
      <w:r w:rsidRPr="00EE1819">
        <w:rPr>
          <w:rFonts w:ascii="Times New Roman" w:hAnsi="Times New Roman" w:cs="Times New Roman"/>
          <w:b/>
        </w:rPr>
        <w:t>00,00 eura</w:t>
      </w:r>
    </w:p>
    <w:p w:rsidR="00D252FF" w:rsidRDefault="00571626" w:rsidP="00D252F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Donacije</w:t>
      </w:r>
      <w:r w:rsidR="00D252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1.791,09</w:t>
      </w:r>
      <w:r w:rsidR="00D252FF" w:rsidRPr="00EE1819">
        <w:rPr>
          <w:rFonts w:ascii="Times New Roman" w:hAnsi="Times New Roman" w:cs="Times New Roman"/>
          <w:b/>
        </w:rPr>
        <w:t xml:space="preserve"> eura</w:t>
      </w:r>
    </w:p>
    <w:p w:rsidR="00D252FF" w:rsidRDefault="00D252FF" w:rsidP="00D252F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Vlastita sredstva (prihodi po posebnim propisima) </w:t>
      </w:r>
      <w:r w:rsidR="00571626">
        <w:rPr>
          <w:rFonts w:ascii="Times New Roman" w:hAnsi="Times New Roman" w:cs="Times New Roman"/>
          <w:b/>
        </w:rPr>
        <w:t>5,97</w:t>
      </w:r>
      <w:r w:rsidRPr="00EE1819">
        <w:rPr>
          <w:rFonts w:ascii="Times New Roman" w:hAnsi="Times New Roman" w:cs="Times New Roman"/>
          <w:b/>
        </w:rPr>
        <w:t xml:space="preserve"> eura.</w:t>
      </w:r>
    </w:p>
    <w:p w:rsidR="00D252FF" w:rsidRPr="00D252FF" w:rsidRDefault="00D252FF" w:rsidP="00D25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Osim nabave knjiga ulagalo se i u opremu</w:t>
      </w:r>
      <w:r w:rsidR="00EE1819">
        <w:rPr>
          <w:rFonts w:ascii="Times New Roman" w:hAnsi="Times New Roman" w:cs="Times New Roman"/>
        </w:rPr>
        <w:t xml:space="preserve"> u koju je iz drugih izvora (pomoći, prihoda za posebne namjene i viška) uloženo </w:t>
      </w:r>
      <w:r w:rsidR="009815C7">
        <w:rPr>
          <w:rFonts w:ascii="Times New Roman" w:hAnsi="Times New Roman" w:cs="Times New Roman"/>
          <w:b/>
        </w:rPr>
        <w:t>12.321,26</w:t>
      </w:r>
      <w:r w:rsidR="00EE1819" w:rsidRPr="00EE1819">
        <w:rPr>
          <w:rFonts w:ascii="Times New Roman" w:hAnsi="Times New Roman" w:cs="Times New Roman"/>
          <w:b/>
        </w:rPr>
        <w:t xml:space="preserve"> eura.</w:t>
      </w:r>
    </w:p>
    <w:p w:rsidR="00986708" w:rsidRPr="00986708" w:rsidRDefault="00986708" w:rsidP="00986708">
      <w:pPr>
        <w:jc w:val="left"/>
        <w:rPr>
          <w:rFonts w:ascii="Times New Roman" w:hAnsi="Times New Roman" w:cs="Times New Roman"/>
        </w:rPr>
      </w:pPr>
    </w:p>
    <w:p w:rsidR="00986708" w:rsidRDefault="00986708" w:rsidP="00674194">
      <w:pPr>
        <w:jc w:val="both"/>
        <w:rPr>
          <w:rFonts w:ascii="Times New Roman" w:hAnsi="Times New Roman" w:cs="Times New Roman"/>
        </w:rPr>
      </w:pPr>
    </w:p>
    <w:p w:rsidR="00986708" w:rsidRPr="00674194" w:rsidRDefault="00986708" w:rsidP="00674194">
      <w:pPr>
        <w:jc w:val="both"/>
        <w:rPr>
          <w:rFonts w:ascii="Times New Roman" w:hAnsi="Times New Roman" w:cs="Times New Roman"/>
        </w:rPr>
      </w:pPr>
    </w:p>
    <w:p w:rsidR="00C50608" w:rsidRPr="00B662E7" w:rsidRDefault="00C50608" w:rsidP="001C0938">
      <w:pPr>
        <w:jc w:val="left"/>
        <w:rPr>
          <w:rFonts w:ascii="Times New Roman" w:hAnsi="Times New Roman" w:cs="Times New Roman"/>
        </w:rPr>
      </w:pPr>
      <w:r w:rsidRPr="00B662E7">
        <w:rPr>
          <w:rFonts w:ascii="Times New Roman" w:hAnsi="Times New Roman" w:cs="Times New Roman"/>
        </w:rPr>
        <w:t xml:space="preserve">Beli Manastir,   </w:t>
      </w:r>
      <w:r w:rsidR="001C0938">
        <w:rPr>
          <w:rFonts w:ascii="Times New Roman" w:hAnsi="Times New Roman" w:cs="Times New Roman"/>
        </w:rPr>
        <w:t>2</w:t>
      </w:r>
      <w:r w:rsidR="009815C7">
        <w:rPr>
          <w:rFonts w:ascii="Times New Roman" w:hAnsi="Times New Roman" w:cs="Times New Roman"/>
        </w:rPr>
        <w:t>7</w:t>
      </w:r>
      <w:r w:rsidRPr="00B662E7">
        <w:rPr>
          <w:rFonts w:ascii="Times New Roman" w:hAnsi="Times New Roman" w:cs="Times New Roman"/>
        </w:rPr>
        <w:t>.</w:t>
      </w:r>
      <w:r w:rsidR="009815C7">
        <w:rPr>
          <w:rFonts w:ascii="Times New Roman" w:hAnsi="Times New Roman" w:cs="Times New Roman"/>
        </w:rPr>
        <w:t>2.2025</w:t>
      </w:r>
      <w:r w:rsidRPr="00B662E7">
        <w:rPr>
          <w:rFonts w:ascii="Times New Roman" w:hAnsi="Times New Roman" w:cs="Times New Roman"/>
        </w:rPr>
        <w:t xml:space="preserve">.g.                            </w:t>
      </w:r>
    </w:p>
    <w:p w:rsidR="001C0938" w:rsidRPr="00B662E7" w:rsidRDefault="00C50608" w:rsidP="001C0938">
      <w:pPr>
        <w:rPr>
          <w:rFonts w:ascii="Times New Roman" w:hAnsi="Times New Roman" w:cs="Times New Roman"/>
        </w:rPr>
      </w:pPr>
      <w:r w:rsidRPr="00B662E7">
        <w:rPr>
          <w:rFonts w:ascii="Times New Roman" w:hAnsi="Times New Roman" w:cs="Times New Roman"/>
        </w:rPr>
        <w:t xml:space="preserve">                                                                                                              Ravnateljica:</w:t>
      </w:r>
    </w:p>
    <w:p w:rsidR="00C50608" w:rsidRPr="00B662E7" w:rsidRDefault="00C50608" w:rsidP="00C50608">
      <w:pPr>
        <w:rPr>
          <w:rFonts w:ascii="Times New Roman" w:hAnsi="Times New Roman" w:cs="Times New Roman"/>
        </w:rPr>
      </w:pPr>
      <w:r w:rsidRPr="00B662E7">
        <w:rPr>
          <w:rFonts w:ascii="Times New Roman" w:hAnsi="Times New Roman" w:cs="Times New Roman"/>
        </w:rPr>
        <w:t xml:space="preserve">                                                                                                           dr.sc. Marija Kretić Nađ                                                                                                                                                                                          </w:t>
      </w:r>
    </w:p>
    <w:p w:rsidR="00D97BA6" w:rsidRPr="00AC4529" w:rsidRDefault="00701077" w:rsidP="00701077">
      <w:pPr>
        <w:jc w:val="left"/>
      </w:pPr>
      <w:r>
        <w:t xml:space="preserve"> </w:t>
      </w:r>
    </w:p>
    <w:sectPr w:rsidR="00D97BA6" w:rsidRPr="00AC4529" w:rsidSect="00701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642" w:rsidRDefault="00216642" w:rsidP="00AC4529">
      <w:pPr>
        <w:spacing w:after="0" w:line="240" w:lineRule="auto"/>
      </w:pPr>
      <w:r>
        <w:separator/>
      </w:r>
    </w:p>
  </w:endnote>
  <w:endnote w:type="continuationSeparator" w:id="1">
    <w:p w:rsidR="00216642" w:rsidRDefault="00216642" w:rsidP="00AC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E" w:rsidRDefault="0016618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077" w:rsidRDefault="0016618E">
    <w:pPr>
      <w:pStyle w:val="Podnoje"/>
    </w:pPr>
    <w:r>
      <w:rPr>
        <w:noProof/>
        <w:lang w:val="hr-BA" w:eastAsia="hr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-363220</wp:posOffset>
          </wp:positionH>
          <wp:positionV relativeFrom="paragraph">
            <wp:posOffset>-150495</wp:posOffset>
          </wp:positionV>
          <wp:extent cx="6553835" cy="249555"/>
          <wp:effectExtent l="19050" t="0" r="0" b="0"/>
          <wp:wrapTight wrapText="bothSides">
            <wp:wrapPolygon edited="0">
              <wp:start x="-63" y="0"/>
              <wp:lineTo x="-63" y="19786"/>
              <wp:lineTo x="21598" y="19786"/>
              <wp:lineTo x="21598" y="0"/>
              <wp:lineTo x="-63" y="0"/>
            </wp:wrapPolygon>
          </wp:wrapTight>
          <wp:docPr id="5" name="Slika 4" descr="racunovodst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unovodst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3835" cy="24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E" w:rsidRDefault="0016618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642" w:rsidRDefault="00216642" w:rsidP="00AC4529">
      <w:pPr>
        <w:spacing w:after="0" w:line="240" w:lineRule="auto"/>
      </w:pPr>
      <w:r>
        <w:separator/>
      </w:r>
    </w:p>
  </w:footnote>
  <w:footnote w:type="continuationSeparator" w:id="1">
    <w:p w:rsidR="00216642" w:rsidRDefault="00216642" w:rsidP="00AC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E" w:rsidRDefault="0016618E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529" w:rsidRDefault="00D148C3">
    <w:pPr>
      <w:pStyle w:val="Zaglavlje"/>
    </w:pPr>
    <w:r>
      <w:rPr>
        <w:noProof/>
        <w:lang w:val="hr-BA" w:eastAsia="hr-B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-239395</wp:posOffset>
          </wp:positionH>
          <wp:positionV relativeFrom="paragraph">
            <wp:posOffset>-313690</wp:posOffset>
          </wp:positionV>
          <wp:extent cx="6558915" cy="859790"/>
          <wp:effectExtent l="19050" t="0" r="0" b="0"/>
          <wp:wrapTight wrapText="bothSides">
            <wp:wrapPolygon edited="0">
              <wp:start x="-63" y="0"/>
              <wp:lineTo x="-63" y="21058"/>
              <wp:lineTo x="21581" y="21058"/>
              <wp:lineTo x="21581" y="0"/>
              <wp:lineTo x="-63" y="0"/>
            </wp:wrapPolygon>
          </wp:wrapTight>
          <wp:docPr id="8" name="Slika 7" descr="1zaglav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zaglavlj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8915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E" w:rsidRDefault="0016618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51714"/>
    <w:multiLevelType w:val="hybridMultilevel"/>
    <w:tmpl w:val="20E0AB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E5C3A"/>
    <w:multiLevelType w:val="hybridMultilevel"/>
    <w:tmpl w:val="BDDE7BF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3025D"/>
    <w:multiLevelType w:val="hybridMultilevel"/>
    <w:tmpl w:val="A8B6D8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6417E"/>
    <w:multiLevelType w:val="hybridMultilevel"/>
    <w:tmpl w:val="79DEA13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AC4529"/>
    <w:rsid w:val="000345B0"/>
    <w:rsid w:val="00080CD5"/>
    <w:rsid w:val="000A1E9A"/>
    <w:rsid w:val="000A2326"/>
    <w:rsid w:val="000B2879"/>
    <w:rsid w:val="000C788B"/>
    <w:rsid w:val="001271A5"/>
    <w:rsid w:val="001349E3"/>
    <w:rsid w:val="00160E2A"/>
    <w:rsid w:val="0016618E"/>
    <w:rsid w:val="001C0938"/>
    <w:rsid w:val="001C6940"/>
    <w:rsid w:val="001E74E9"/>
    <w:rsid w:val="00216642"/>
    <w:rsid w:val="00227482"/>
    <w:rsid w:val="00247A55"/>
    <w:rsid w:val="002561F2"/>
    <w:rsid w:val="00265C49"/>
    <w:rsid w:val="00297719"/>
    <w:rsid w:val="002A1B71"/>
    <w:rsid w:val="002D672C"/>
    <w:rsid w:val="002E525A"/>
    <w:rsid w:val="002F2788"/>
    <w:rsid w:val="00303EDF"/>
    <w:rsid w:val="00320D87"/>
    <w:rsid w:val="00332E94"/>
    <w:rsid w:val="00342902"/>
    <w:rsid w:val="00373D9E"/>
    <w:rsid w:val="00387E06"/>
    <w:rsid w:val="003E0F8F"/>
    <w:rsid w:val="003E1769"/>
    <w:rsid w:val="00401116"/>
    <w:rsid w:val="00404451"/>
    <w:rsid w:val="004060A3"/>
    <w:rsid w:val="00425189"/>
    <w:rsid w:val="00463525"/>
    <w:rsid w:val="00471EC8"/>
    <w:rsid w:val="00475F94"/>
    <w:rsid w:val="004B101F"/>
    <w:rsid w:val="004B761C"/>
    <w:rsid w:val="004B76CD"/>
    <w:rsid w:val="004F0AAE"/>
    <w:rsid w:val="005012F5"/>
    <w:rsid w:val="00503257"/>
    <w:rsid w:val="005043B5"/>
    <w:rsid w:val="005051A2"/>
    <w:rsid w:val="00547FB4"/>
    <w:rsid w:val="0055487C"/>
    <w:rsid w:val="00571626"/>
    <w:rsid w:val="005D45EE"/>
    <w:rsid w:val="00600FEE"/>
    <w:rsid w:val="00616EF2"/>
    <w:rsid w:val="006177E6"/>
    <w:rsid w:val="00673ABE"/>
    <w:rsid w:val="00674194"/>
    <w:rsid w:val="00697EE0"/>
    <w:rsid w:val="006A1037"/>
    <w:rsid w:val="006A3040"/>
    <w:rsid w:val="006B5815"/>
    <w:rsid w:val="006C0687"/>
    <w:rsid w:val="006C3087"/>
    <w:rsid w:val="006C668E"/>
    <w:rsid w:val="00701077"/>
    <w:rsid w:val="007120A1"/>
    <w:rsid w:val="0071509D"/>
    <w:rsid w:val="0073545B"/>
    <w:rsid w:val="00772E41"/>
    <w:rsid w:val="00784183"/>
    <w:rsid w:val="00790CE6"/>
    <w:rsid w:val="00796028"/>
    <w:rsid w:val="007A180B"/>
    <w:rsid w:val="007D2642"/>
    <w:rsid w:val="007E15CD"/>
    <w:rsid w:val="00804DC3"/>
    <w:rsid w:val="008205BD"/>
    <w:rsid w:val="00826661"/>
    <w:rsid w:val="00826816"/>
    <w:rsid w:val="00872F38"/>
    <w:rsid w:val="00955B2F"/>
    <w:rsid w:val="00977A4C"/>
    <w:rsid w:val="009815C7"/>
    <w:rsid w:val="00984665"/>
    <w:rsid w:val="00986708"/>
    <w:rsid w:val="00992ABC"/>
    <w:rsid w:val="009B5C68"/>
    <w:rsid w:val="009C7D9D"/>
    <w:rsid w:val="00A13433"/>
    <w:rsid w:val="00A7439B"/>
    <w:rsid w:val="00AC4529"/>
    <w:rsid w:val="00AC4792"/>
    <w:rsid w:val="00AC64A5"/>
    <w:rsid w:val="00AF2D5B"/>
    <w:rsid w:val="00B02ED3"/>
    <w:rsid w:val="00B662E7"/>
    <w:rsid w:val="00B662F4"/>
    <w:rsid w:val="00B96EB3"/>
    <w:rsid w:val="00BA6A60"/>
    <w:rsid w:val="00BD6BAC"/>
    <w:rsid w:val="00BE322C"/>
    <w:rsid w:val="00C2574D"/>
    <w:rsid w:val="00C46D6F"/>
    <w:rsid w:val="00C50247"/>
    <w:rsid w:val="00C50608"/>
    <w:rsid w:val="00C53795"/>
    <w:rsid w:val="00C60979"/>
    <w:rsid w:val="00C60AF2"/>
    <w:rsid w:val="00C96762"/>
    <w:rsid w:val="00C96A06"/>
    <w:rsid w:val="00CD0D45"/>
    <w:rsid w:val="00CE26B6"/>
    <w:rsid w:val="00CE444C"/>
    <w:rsid w:val="00CF05A0"/>
    <w:rsid w:val="00D148C3"/>
    <w:rsid w:val="00D252FF"/>
    <w:rsid w:val="00D26771"/>
    <w:rsid w:val="00D549BB"/>
    <w:rsid w:val="00D604F9"/>
    <w:rsid w:val="00D729BC"/>
    <w:rsid w:val="00D7657C"/>
    <w:rsid w:val="00D81B93"/>
    <w:rsid w:val="00D8281D"/>
    <w:rsid w:val="00D97BA6"/>
    <w:rsid w:val="00DA669B"/>
    <w:rsid w:val="00DC192B"/>
    <w:rsid w:val="00DF077F"/>
    <w:rsid w:val="00E05CB9"/>
    <w:rsid w:val="00E06AA9"/>
    <w:rsid w:val="00E12543"/>
    <w:rsid w:val="00E13132"/>
    <w:rsid w:val="00E224BF"/>
    <w:rsid w:val="00E55DCD"/>
    <w:rsid w:val="00E92A95"/>
    <w:rsid w:val="00EC2CB1"/>
    <w:rsid w:val="00EE1819"/>
    <w:rsid w:val="00EE6302"/>
    <w:rsid w:val="00EF72B8"/>
    <w:rsid w:val="00F1251E"/>
    <w:rsid w:val="00F7251C"/>
    <w:rsid w:val="00FA71BD"/>
    <w:rsid w:val="00FB7CFE"/>
    <w:rsid w:val="00FE1073"/>
    <w:rsid w:val="00FF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44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C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C4529"/>
  </w:style>
  <w:style w:type="paragraph" w:styleId="Podnoje">
    <w:name w:val="footer"/>
    <w:basedOn w:val="Normal"/>
    <w:link w:val="PodnojeChar"/>
    <w:uiPriority w:val="99"/>
    <w:semiHidden/>
    <w:unhideWhenUsed/>
    <w:rsid w:val="00AC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C4529"/>
  </w:style>
  <w:style w:type="paragraph" w:styleId="Tekstbalonia">
    <w:name w:val="Balloon Text"/>
    <w:basedOn w:val="Normal"/>
    <w:link w:val="TekstbaloniaChar"/>
    <w:uiPriority w:val="99"/>
    <w:semiHidden/>
    <w:unhideWhenUsed/>
    <w:rsid w:val="00AC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52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5060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66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racunovodstvo gkbm</cp:lastModifiedBy>
  <cp:revision>7</cp:revision>
  <cp:lastPrinted>2025-02-28T11:11:00Z</cp:lastPrinted>
  <dcterms:created xsi:type="dcterms:W3CDTF">2025-02-26T14:06:00Z</dcterms:created>
  <dcterms:modified xsi:type="dcterms:W3CDTF">2025-02-28T11:28:00Z</dcterms:modified>
</cp:coreProperties>
</file>